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反扭转治疗内部工作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禁止外传</w:t>
      </w:r>
      <w:r>
        <w:rPr>
          <w:rFonts w:hint="default"/>
          <w:lang w:eastAsia="zh-Hans"/>
        </w:rPr>
        <w:t>）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未被抓走即将抓走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打印四份劳动合同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空白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案主签上自己的名字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其它都不要填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全部寄给北同或这样的公益组织</w:t>
      </w:r>
    </w:p>
    <w:p>
      <w:pPr>
        <w:numPr>
          <w:ilvl w:val="0"/>
          <w:numId w:val="1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北同或这样的公益组织将会以公司实体的方式盖章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并把日期填到一个月前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从而合同生效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该案主正式成为北同或这样的公益组织的员工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北同作为雇主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用人单位将拥有案主父母同等的权利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以这个身份去报警和学校找人会比志愿者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非亲非故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有效得多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合同将会被立刻销毁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当案主被成功解救的时候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eastAsia="zh-Hans"/>
        </w:rPr>
      </w:pPr>
    </w:p>
    <w:p>
      <w:pPr>
        <w:numPr>
          <w:numId w:val="0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已被抓走</w:t>
      </w:r>
      <w:r>
        <w:rPr>
          <w:rFonts w:hint="default"/>
          <w:lang w:eastAsia="zh-Hans"/>
        </w:rPr>
        <w:t>：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1、</w:t>
      </w:r>
      <w:r>
        <w:rPr>
          <w:rFonts w:hint="eastAsia"/>
          <w:lang w:val="en-US" w:eastAsia="zh-Hans"/>
        </w:rPr>
        <w:t>报警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打</w:t>
      </w:r>
      <w:r>
        <w:rPr>
          <w:rFonts w:hint="default"/>
          <w:lang w:eastAsia="zh-Hans"/>
        </w:rPr>
        <w:t>110，</w:t>
      </w:r>
      <w:r>
        <w:rPr>
          <w:rFonts w:hint="eastAsia"/>
          <w:lang w:val="en-US" w:eastAsia="zh-Hans"/>
        </w:rPr>
        <w:t>而不是直接去派出所</w:t>
      </w:r>
      <w:r>
        <w:rPr>
          <w:rFonts w:hint="default"/>
          <w:lang w:eastAsia="zh-Hans"/>
        </w:rPr>
        <w:t>——</w:t>
      </w:r>
      <w:r>
        <w:rPr>
          <w:rFonts w:hint="eastAsia"/>
          <w:lang w:val="en-US" w:eastAsia="zh-Hans"/>
        </w:rPr>
        <w:t>打</w:t>
      </w:r>
      <w:r>
        <w:rPr>
          <w:rFonts w:hint="default"/>
          <w:lang w:eastAsia="zh-Hans"/>
        </w:rPr>
        <w:t>110</w:t>
      </w:r>
      <w:r>
        <w:rPr>
          <w:rFonts w:hint="eastAsia"/>
          <w:lang w:val="en-US" w:eastAsia="zh-Hans"/>
        </w:rPr>
        <w:t>有记录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去派出所没记录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不管立不立案都出具回执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2、</w:t>
      </w:r>
      <w:r>
        <w:rPr>
          <w:rFonts w:hint="eastAsia"/>
          <w:lang w:val="en-US" w:eastAsia="zh-Hans"/>
        </w:rPr>
        <w:t>警察不立案不出具回执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直接打</w:t>
      </w:r>
      <w:r>
        <w:rPr>
          <w:rFonts w:hint="default"/>
          <w:lang w:eastAsia="zh-Hans"/>
        </w:rPr>
        <w:t>12345</w:t>
      </w:r>
      <w:r>
        <w:rPr>
          <w:rFonts w:hint="eastAsia"/>
          <w:lang w:val="en-US" w:eastAsia="zh-Hans"/>
        </w:rPr>
        <w:t>要回执和投诉</w:t>
      </w:r>
    </w:p>
    <w:p>
      <w:pPr>
        <w:numPr>
          <w:numId w:val="0"/>
        </w:numPr>
        <w:rPr>
          <w:rFonts w:hint="eastAsia"/>
          <w:lang w:eastAsia="zh-Hans"/>
        </w:rPr>
      </w:pPr>
      <w:r>
        <w:rPr>
          <w:rFonts w:hint="default"/>
          <w:lang w:eastAsia="zh-Hans"/>
        </w:rPr>
        <w:t>3、</w:t>
      </w:r>
      <w:r>
        <w:rPr>
          <w:rFonts w:hint="eastAsia"/>
          <w:lang w:val="en-US" w:eastAsia="zh-Hans"/>
        </w:rPr>
        <w:t>以上无效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起诉派出所行政不作为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容易以没有利害关系驳回</w:t>
      </w:r>
      <w:r>
        <w:rPr>
          <w:rFonts w:hint="default"/>
          <w:lang w:eastAsia="zh-Hans"/>
        </w:rPr>
        <w:t>），</w:t>
      </w:r>
      <w:r>
        <w:rPr>
          <w:rFonts w:hint="eastAsia"/>
          <w:lang w:val="en-US" w:eastAsia="zh-Hans"/>
        </w:rPr>
        <w:t>需要有人取证和“碰瓷”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0C9A"/>
    <w:multiLevelType w:val="singleLevel"/>
    <w:tmpl w:val="603A0C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9B9F"/>
    <w:rsid w:val="7EF5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2021-02-27T16:30:00Z</dcterms:created>
  <dc:creator>auaospro</dc:creator>
  <cp:lastModifiedBy>auaospro</cp:lastModifiedBy>
  <dcterms:modified xsi:type="dcterms:W3CDTF">2021-02-27T16:54:56Z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